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ЗАКОН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ПЕНЗЕНСКОЙ ОБЛАСТИ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 ОПЛАТЕ ТРУДА РАБОТНИКОВ ГОСУДАРСТВЕННЫХ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УЧРЕЖДЕНИЙ ПЕНЗЕНСКОЙ ОБЛАСТИ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Принят</w:t>
      </w:r>
      <w:proofErr w:type="gramEnd"/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Законодательным Собранием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 области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27 октября 2004 года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(в ред. Законов Пензенской обл. от 21.04.2005 N 792-ЗПО,</w:t>
      </w:r>
      <w:proofErr w:type="gramEnd"/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20.09.2005 N 860-ЗПО, от 22.12.2005 N 929-ЗПО,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22.05.2006 N 1035-ЗПО, от 14.11.2006 N 1153-ЗПО,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04.09.2007 N 1345-ЗПО, от 10.10.2007 N 1381-ЗПО,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19.11.2007 N 1419-ЗПО, от 18.12.2008 N 1667-ЗПО,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17.12.2009 N 1833-ЗПО, от 17.12.2009 N 1836-ЗПО,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15.09.2010 N 1958-ЗПО, от 23.11.2010 N 1986-ЗПО,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28.02.2011 N 2033-ЗПО, от 05.10.2012 N 2291-ЗПО,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28.12.2012 N 2337-ЗПО, от 18.10.2013 N 2459-ЗПО,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от 21.02.2014 N 2520-ЗПО, от 04.07.2014 N 2589-ЗПО)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26"/>
      <w:bookmarkEnd w:id="0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Статья 1.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17.12.2009 N 1833-ЗПО.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Par28"/>
      <w:bookmarkEnd w:id="1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Статья 2.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17.12.2009 N 1833-ЗПО.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Par30"/>
      <w:bookmarkEnd w:id="2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Статья 3.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10.10.2007 N 1381-ЗПО.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Par32"/>
      <w:bookmarkEnd w:id="3"/>
      <w:r w:rsidRPr="0011733A">
        <w:rPr>
          <w:rFonts w:ascii="Arial" w:eastAsia="Times New Roman" w:hAnsi="Arial" w:cs="Arial"/>
          <w:sz w:val="20"/>
          <w:szCs w:val="20"/>
          <w:lang w:eastAsia="ru-RU"/>
        </w:rPr>
        <w:t>Статья 4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(в ред. Закона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17.12.2009 N 1833-ЗПО)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Определить, что полномочия по установлению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систем оплаты труда работников органов государственной власти 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области, государственных органов Пензенской области, государственных бюджетных и казенных учреждений Пензенской области осуществляет Правительство Пензенской области.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(в ред. Закона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28.02.2011 N 2033-ЗПО)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Par39"/>
      <w:bookmarkEnd w:id="4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Статья 4-1.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17.12.2009 N 1833-ЗПО.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5" w:name="Par41"/>
      <w:bookmarkEnd w:id="5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Статья 5.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17.12.2009 N 1833-ЗПО.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6" w:name="Par43"/>
      <w:bookmarkEnd w:id="6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Статья 5-1.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04.07.2014 N 2589-ЗПО.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7" w:name="Par45"/>
      <w:bookmarkEnd w:id="7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Статья 5-2.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17.12.2009 N 1833-ЗПО.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8" w:name="Par47"/>
      <w:bookmarkEnd w:id="8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Статья 5-3.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17.12.2009 N 1833-ЗПО.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9" w:name="Par49"/>
      <w:bookmarkEnd w:id="9"/>
      <w:r w:rsidRPr="0011733A">
        <w:rPr>
          <w:rFonts w:ascii="Arial" w:eastAsia="Times New Roman" w:hAnsi="Arial" w:cs="Arial"/>
          <w:sz w:val="20"/>
          <w:szCs w:val="20"/>
          <w:lang w:eastAsia="ru-RU"/>
        </w:rPr>
        <w:t>Статья 5-4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(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введена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Законом Пензенской обл. от 22.05.2006 N 1035-ЗПО)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Части первая - вторая утратили силу с 1 января 2009 года.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18.12.2008 N 1667-ЗПО.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0" w:name="Par54"/>
      <w:bookmarkEnd w:id="10"/>
      <w:r w:rsidRPr="0011733A">
        <w:rPr>
          <w:rFonts w:ascii="Arial" w:eastAsia="Times New Roman" w:hAnsi="Arial" w:cs="Arial"/>
          <w:sz w:val="20"/>
          <w:szCs w:val="20"/>
          <w:lang w:eastAsia="ru-RU"/>
        </w:rPr>
        <w:t>3. Молодым специалистам (врачи и средний медицинский персонал), проработавшим в медицинских организациях государственной и (или) муниципальной систем здравоохранения Пензенской области непрерывно в течение первых двух лет после окончания высших профессиональных и (или) средних профессиональных медицинских учебных заведений в соответствии с полученной ими специальностью и квалификацией, устанавливается единовременная выплата в размере: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(в ред. Закона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21.02.2014 N 2520-ЗПО)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для врачебного персонала - 12000 рублей;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для среднего медицинского персонала - 6000 рублей.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(часть третья в ред. Закона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18.12.2008 N 1667-ЗПО)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59"/>
      <w:bookmarkEnd w:id="11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Устанавливаются следующие ежегодные денежные выплаты в течение первых трех лет </w:t>
      </w:r>
      <w:proofErr w:type="gramStart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работу: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специалистам (педагогическим работникам), работающим в государственных или муниципальных общеобразовательных организациях, государственных профессиональных образовательных организациях Пензенской области и занимающим должности учителя, преподавателя, мастера производственного обучения, преподавателя-организатора основ безопасности жизнедеятельности, руководителя физического воспитания, тренера-преподавателя, - 35000 рублей;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специалистам (педагогическим работникам), работающим в государственных или муниципальных общеобразовательных организациях, государственных профессиональных образовательных организациях Пензенской области и занимающим иные должности педагогических работников (кроме учителя, преподавателя, мастера производственного обучения, преподавателя-организатора основ безопасности жизнедеятельности, руководителя физического воспитания, тренера-преподавателя), а также молодым специалистам (педагогическим работникам), работающим в государственных или муниципальных образовательных организациях дополнительного образования, государственных организациях для детей-сирот, и детей, оставшихся без</w:t>
      </w:r>
      <w:proofErr w:type="gramEnd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попечения родителей, осуществляющих обучение, - 24000 рублей.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Закона молодым специалистом (педагогическим работником) признается гражданин Российской Федерации не старше тридцати лет, окончивший профессиональную образовательную организацию или образовательную организацию высшего образования, получивший документ об уровне образования и (или) квалификации и заключивший трудовой договор с государственной или муниципальной общеобразовательной организацией, образовательной организацией дополнительного образования, государственной профессиональной образовательной организацией Пензенской области, организацией для детей-сирот и детей, оставшихся без</w:t>
      </w:r>
      <w:proofErr w:type="gramEnd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 родителей, осуществляющей обучение, в течение трех месяцев после окончания профессиональной образовательной организации или образовательной организации высшего образования (не считая периода отпуска по беременности и родам; отпуска по уходу за ребенком до достижения им возраста трех лет; периода времени по уходу неработающего выпускника образовательной организации за ребенком до достижения им возраста трех лет;</w:t>
      </w:r>
      <w:proofErr w:type="gramEnd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прохождения военной службы по призыву).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(часть 4 в ред. Закона </w:t>
      </w:r>
      <w:proofErr w:type="gramStart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</w:t>
      </w:r>
      <w:proofErr w:type="gramEnd"/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 от 18.10.2013 N 2459-ЗПО)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33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и условия назначения и осуществления денежных выплат, установленных частями 3 и 4 настоящей статьи, определяются Правительством Пензенской области.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(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ч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>асть 5 в ред. Закона Пензенской обл. от 23.11.2010 N 1986-ЗПО)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Части 6 - 7 утратили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05.10.2012 N 2291-ЗПО.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Часть восьмая утратила силу. - Закон </w:t>
      </w:r>
      <w:proofErr w:type="gramStart"/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</w:t>
      </w:r>
      <w:proofErr w:type="gramEnd"/>
      <w:r w:rsidRPr="0011733A">
        <w:rPr>
          <w:rFonts w:ascii="Arial" w:eastAsia="Times New Roman" w:hAnsi="Arial" w:cs="Arial"/>
          <w:sz w:val="20"/>
          <w:szCs w:val="20"/>
          <w:lang w:eastAsia="ru-RU"/>
        </w:rPr>
        <w:t xml:space="preserve"> обл. от 17.12.2009 N 1833-ЗПО.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bookmarkStart w:id="12" w:name="Par69"/>
      <w:bookmarkEnd w:id="12"/>
      <w:r w:rsidRPr="0011733A">
        <w:rPr>
          <w:rFonts w:ascii="Arial" w:eastAsia="Times New Roman" w:hAnsi="Arial" w:cs="Arial"/>
          <w:sz w:val="20"/>
          <w:szCs w:val="20"/>
          <w:lang w:eastAsia="ru-RU"/>
        </w:rPr>
        <w:t>Статья 6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Настоящий Закон вступает в силу с 1 января 2005 года.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Губернатор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Пензенской области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В.К.БОЧКАРЕВ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г. Пенза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2 ноября 2004 года</w:t>
      </w:r>
    </w:p>
    <w:p w:rsidR="0011733A" w:rsidRPr="0011733A" w:rsidRDefault="0011733A" w:rsidP="00117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1733A">
        <w:rPr>
          <w:rFonts w:ascii="Arial" w:eastAsia="Times New Roman" w:hAnsi="Arial" w:cs="Arial"/>
          <w:sz w:val="20"/>
          <w:szCs w:val="20"/>
          <w:lang w:eastAsia="ru-RU"/>
        </w:rPr>
        <w:t>N 674-ЗПО</w:t>
      </w:r>
    </w:p>
    <w:p w:rsidR="00E25210" w:rsidRDefault="00E25210">
      <w:bookmarkStart w:id="13" w:name="_GoBack"/>
      <w:bookmarkEnd w:id="13"/>
    </w:p>
    <w:sectPr w:rsidR="00E2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3A"/>
    <w:rsid w:val="0011733A"/>
    <w:rsid w:val="00E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2023-11-13T07:44:00Z</dcterms:created>
  <dcterms:modified xsi:type="dcterms:W3CDTF">2023-11-13T07:47:00Z</dcterms:modified>
</cp:coreProperties>
</file>