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15" w:rsidRDefault="00654915" w:rsidP="00E61897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Муниципальное учреждение доп</w:t>
      </w:r>
      <w:r w:rsidR="00E61897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 xml:space="preserve">олнительного образования </w:t>
      </w:r>
      <w:r w:rsidR="00E61897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br/>
        <w:t>Дом детского т</w:t>
      </w: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ворчества</w:t>
      </w:r>
      <w:r w:rsidR="00E61897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 xml:space="preserve">   </w:t>
      </w: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Пачелмского района</w:t>
      </w: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E61897" w:rsidRDefault="00E61897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E61897" w:rsidRDefault="00E61897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E61897" w:rsidRDefault="00E61897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Мероприятие по теме</w:t>
      </w:r>
      <w:r w:rsidR="00E61897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:</w:t>
      </w:r>
    </w:p>
    <w:p w:rsidR="00E61897" w:rsidRDefault="00E61897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E61897" w:rsidRDefault="00E61897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48"/>
          <w:szCs w:val="4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56"/>
          <w:szCs w:val="56"/>
        </w:rPr>
      </w:pPr>
      <w:r>
        <w:rPr>
          <w:rFonts w:ascii="Bahnschrift Light SemiCondensed" w:hAnsi="Bahnschrift Light SemiCondensed" w:cs="Bahnschrift Light SemiCondensed"/>
          <w:b/>
          <w:bCs/>
          <w:sz w:val="56"/>
          <w:szCs w:val="56"/>
        </w:rPr>
        <w:t>«Дорожный лабиринт»</w:t>
      </w: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Объединение «ИЗО»</w:t>
      </w: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Педагог дополнительного образования</w:t>
      </w:r>
      <w:r w:rsidR="00E61897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:</w:t>
      </w: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Коломытцева О. В.</w:t>
      </w: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54915" w:rsidRDefault="00E61897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р.п.</w:t>
      </w:r>
      <w:r w:rsidR="00654915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Пачелма</w:t>
      </w: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,</w:t>
      </w:r>
    </w:p>
    <w:p w:rsidR="00654915" w:rsidRDefault="00654915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20</w:t>
      </w:r>
      <w:r w:rsidR="00E61897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 xml:space="preserve">20 </w:t>
      </w: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год</w:t>
      </w:r>
      <w:r w:rsidR="00E61897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.</w:t>
      </w:r>
    </w:p>
    <w:p w:rsidR="00654915" w:rsidRDefault="00654915" w:rsidP="00E61897">
      <w:pPr>
        <w:rPr>
          <w:rFonts w:ascii="Times New Roman" w:hAnsi="Times New Roman" w:cs="Times New Roman"/>
        </w:rPr>
      </w:pPr>
    </w:p>
    <w:p w:rsidR="00654915" w:rsidRDefault="00654915">
      <w:pPr>
        <w:jc w:val="center"/>
        <w:rPr>
          <w:rFonts w:ascii="Times New Roman" w:hAnsi="Times New Roman" w:cs="Times New Roman"/>
        </w:rPr>
      </w:pP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«Дорожный лабиринт»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в викторине « Что? Где? Когда?» участвуют 3  команды: красных, жёлтых, зелёных.-это наши «знатоки».  Ваши задания и вопросы – в конвертах. Решение задачи обсуждает вся команда, а ответ на вопрос даёт один из игроков. На обдумывание – одна минута, когда время истекает – звучит гонг. Если ответ дан полный, то команда получает балл, за досрочный ответ команда может получить два балла. Есть в нашей игре и музыкальные паузы, предназначенные для отдыха команд.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по очереди крутят барабан и соответственно отвечают на вопросы ,если команда на дала правильный ответ, то команда соперников может дать свой ответ.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ход разыгрывается жеребьёвка.   Во время игры команды крутят волчок по очереди.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Содержимое конвертов.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конверт «Сказочные средства передвижения».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Сказочные средства передвижения.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чем ехал Емеля к царю во дворец? (Печка).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Любимый вид транспорта кота Леопольда? (Велосипед).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смазывал моторчик Карлсон? (Вареньем).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подарок сделали родители дяди Федора почтальону Печкину?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что превратила добрая фея тыкву для Золушки? (Карету).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чем летал Алладин? (Ковер-самолет).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от педагога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Внимание, задание  от учителя рисования: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«Ребята – «знатоки» я предлагаю за 2 - 3 минуты нарисовать несуществующий транспорт, дать ему название и немного рассказать о нем».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«Дорожный лабиринт» для двух команд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Дорожный лабиринт.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ведущий: Что такое «лабиринт»? Лабиринт — это запутанная сеть дорожек, ходов, сообщающихся друг с другом. В этом секторе вам предлагается разгадать кроссворд.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горизонтали: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Пересечение двух дорог. (Перекресток.)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Удивительный вагон!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Посудите сами: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Рельсы в воздухе, а он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Держит их руками. (Троллейбус.)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 машины — есть,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телеги — есть,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велосипеда — есть,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у поезда — не счесть. (Колесо.)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Через реку во всю ширь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 огромный богатырь.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лежит — не дрожит,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нему трамвай бежит. (Мост.)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вертикали: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Этот конь не ест овса,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ног — два колеса.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Сядь верхом и мчись на нем,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лучше правь рулем. (Велосипед.)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Где бы нам через дорогу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магазину перейти?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за этими ларьками,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Там, где стрелка у ворот,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 стрелке этой сами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Прочитали... («Переход».)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Что за чудо этот дом!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Окна светлые кругом,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Носит, обувь из резины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питается бензином. (Автобус.)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Я глазищами моргаю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Неустанно день и ночь.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машинам помогаю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тебе хочу помочь. (Светофор.)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 ящик»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Посмотрите, ребята, волчок указал нам на очень интересный конверт. Внимание, красный  ящик! Сейчас вы прослушаете вопрос и дадите ответ в течении 1 минуты.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Внимание, вопрос: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1730 год - Указ гласит: «Извозчикам и прочим всяких чинов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людям ездить, имея лошадей занузданных, со всяким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пониманием и осторожностью, смирно. А тех, кто не будет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- бить кнутом и ссылать на каторгу».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1742 год - «Ежели кто на резвых лошадях ездить будет, тех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полицейские команды ловить и лошадей их отсылать в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конюшни государыни».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Екатерина II - «На улицах ямщикам ни в коем разе громко не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кричать, не свистеть, не звенеть, не бренчать» и т. д.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Внимание, вопрос: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находится в ящике?... (Брошюра с правилами дорожного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движения)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«От инспектора ГАИ»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о работе регулировщика, показать и объяснить значение его жестов.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Регулировщик - человек, который регулирует дорожное движение при помощи сигналов.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Правая рука регулировщика поднята вертикально вверх. Этот жест называется «Внимание», он равнозначен желтому сигналу светофора выезд на перекресток на желтый сигнал светофора запрещен! Данный жест регулировщика дается после каждого сигнала.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регулировщика опущены вниз или вытянуты в стороны.  Он разрешает ехать прямо и поворачивать направо, но запрещает поворот налево и разворот.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Правая рука регулировщика вытянута вперед. В данном случае разрешено движение прямо, поворот направо и налево, а также разворот.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«Короткие вопросы»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колес у легкового автомобиля?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человек могут ехать на одном велосипеде?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ходит по тротуару?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управляет автомобилем?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место пересечения двух дорог?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нужна проезжая часть?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какой стороне проезжей части движется транспорт?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может произойти, если пешеход или водитель нарушил правила дорожного движения?       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свет верхний на светофоре?   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какого возраста разрешается детям ездить на велосипеде по улице?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сигналов у пешеходного светофора?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сигналов у светофора? 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какое животное похож пешеходный переход?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пешеход может попасть в подземный переход?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нет тротуара, где можно двигаться пешеходу?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машины оборудованы специальными звуковыми и световыми сигналами?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держит в руке инспектор ГИБДД?   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нужно играть, чтобы не подвергаться опасности?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свет нижний на светофоре?   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свет средний на светофоре?   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светофор называют другом на дороге?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 называют «пассажир»?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 называют «пешеход»?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дорога?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Дорога – часть улицы, по которой движутся машины, а так же тротуар, обочина, разделительная полоса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тротуар?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можно переходить улицу?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управляет машиной?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бывают светофоры?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Светофоры бывают для машин и пешеходов, автобусов, трамваев и т.д.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сигналы подаёт светофор для пешеходов?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сели в машину. Что должны сделать родители или вы сами перед тем как автомобиль тронется?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какой стороны (спереди/ сзади) обходят автобус?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какой стороны (спереди/ сзади) обходят трамвай?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можно перейти дорогу, если нет пешеходного перехода?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пауза песня «Дорожный знак».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Конверт «Вопросы на опережения» -играют две команды.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знаки круглой формы, с красной каемочкой?  Что они обозначают? «Запрещающие знаки»:. Они запрещают движение пешеходов в неположенном месте, движение на велосипедах ит.д.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Назовите, что обозначают знаки треугольной формы с красной каемочкой? (Это знаки предупреждающие: они предупреждают водителя о скользкой дороге, о том, что впереди пешеходный переход, что на дороге могут появиться дети).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Назовите, что обозначают знаки квадратной или круглой формы, голубого цвета? А это знаки предписывающие: указывают направление движения, место остановки автобуса, пешеходный переход, велосипедную дорожку.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Назовите, что обозначают знаки прямоугольной формы голубого цвета. На них белый квадрат с соответствующим рисунком? Есть знаки сервиса: они укажут водителю, где находится пункт первой медицинской помощи, телефон, пункт питания, гостиница, пост ДПС.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Назовите, что обозначают знаки синие с белым квадратом внутри. На квадрат нанесен рисунок?  Еще есть знаки особых предписаний: Они укажут пассажирам и водителям, где место остановки автобуса, троллейбуса, трамвая, легковых такси.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должен делать пешеход, чтобы стать заметней для водителя?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на одежде светоотражатели.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каком расстоянии заметен в ближнем свете фар человек, на одежде которого есть светооражатели?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расстоянии до 100 метров.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при переходе дороги ребенка нельзя везти на санках, а надо взять его за руку и так переходить дорогу?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переходе дороги санки могут опрокинуться.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надо выходить первому из автобуса взрослому или ребенку?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Первым надо выходить из автобуса взрослому и принимать ребенка на руки. Если пустить ребенка вперед себя, то он может побежать переходить дорогу.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нежелательно, чтобы маленький ребенок переходил дорогу с мячом в руке, даже если вы его держите за руку?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 может выскользнуть из рук ребенка и покатится по дороге, а ребенок сделает рывок и побежит за мячом.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на остановке транспорта следует держать за руку ребенка?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остановки - опасная зона. Пассажиры, которые всегда торопятся, не заметив ребенка просто подтолкнут его под колеса автобуса (ребенок не в силах сдержать натиск пассажиров).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Кто сидит рядом с водителем? (Пассажир)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стоит на перекрестках с жезлом? (Регулировщик)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бывает пешеходным и подземным? (Переход)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горит красный свет? (Стой)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дороги, где ходят только пешеходы? Пешеходная дорожка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темно, что освещает дорогу? (Фонари)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транспорт? (Автобус)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«зебра»?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виды транспорта.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части машины.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помогает пешеходам и водителям безопасно двигаться по дороге? 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люди ждут транспорт?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зимой на дороге, улице надо быь особенно внимательным и осторожным?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нельзя появляться внезапно перед близко идущим транспортом?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нужно ждать троллейбус, автобус?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нужно обходить машины, стоящие у тротуара?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пешеходы обязаны переходить улицу и как?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регулируемый перекрёсток?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надо переходить улицу, если нет регулировщика?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можно переходить улицу на регулируемых перекрёстках?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на проезжей части можно переждать поток машин?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помогает регулировщику управлять движением?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знаете правила поведения в транспорте?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движение на вашей улице - одностороннее или двустороннее?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 положение регулировщика, которое соответствует красному, жёлтому, зелёному сигналам светофора.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«Песни» играют две команды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поют по куплету любой песни ,посвященные тематике ПДД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  «Блиц вопрос»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: 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означает, что в конверте по три вопроса, но они легкие. Поэтому команда должна выбрать только одного игрока, который будет отвечать. Внимание, он должен за 3 минуту отгадать 3 загадки.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для вас «Блиц» опрос  на вопросы отвечают только один участник команды 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Внимание, загадки: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тебя я повёз,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не нужен овёс.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Накорми меня бензином,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копытца дай резину,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тогда, поднявши пыль,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Побежит.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Автомобиль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знак такого рода -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на страже пешехода.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Переходим с куклой вместе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дорогу в этом месте Пешеходный переход.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машины нужные,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 мы победим.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пламя вспыхнет,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Звони-01.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Пожарная машина.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по улице идёт,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работу нас везёт,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на курьих тонких ножках,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резиновых сапожках.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Автобус.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и вилка, тут и ложка: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Подзаправились немножко,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Накормили и собаку.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Говорим «спасибо» знаку.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Пункт питания.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машины нужные,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помощь нас зови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на дверце боковой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Написано-03.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Скорая помощь.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«Сложные вопросы»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монарх впервые в России запретил быструю езду по столице, также передвижение без возниц, запретил битье прохожих хлыстом и установил четкую методику маневрирования с правой стороны. Кто этот руководитель? (Петр 1)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1718 году 7 июня было создано специализированное учреждение, которое должно было отвечать за соблюдение правил в пути и обеспечивать безопасность жизни. Как оно называлось и кто его учредил? (Петр 1 учредил в Санкт – Петербурге Главную полицию)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человек имел свою рабочую форму одежды белого цвета уже в 1908 году. Кто этот работник? (Постовой или регулировщик)</w:t>
      </w:r>
    </w:p>
    <w:p w:rsidR="00654915" w:rsidRDefault="006549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1931 году Женевская Конференция согласовала единую европейскую систему знаков, рисунки на которых изображались в виде символов. Все основные знаки были разбиты на 3 группы: предупреждающие, предписывающие, указывающие. Какой международный предупреждающий знак был придуман именно в России? («Пешеходный переход» - шагающий человечек)</w:t>
      </w:r>
    </w:p>
    <w:p w:rsidR="00654915" w:rsidRDefault="00654915">
      <w:pPr>
        <w:jc w:val="center"/>
        <w:rPr>
          <w:rFonts w:ascii="Times New Roman" w:hAnsi="Times New Roman" w:cs="Times New Roman"/>
        </w:rPr>
      </w:pPr>
    </w:p>
    <w:p w:rsidR="00654915" w:rsidRDefault="00654915">
      <w:pPr>
        <w:rPr>
          <w:rFonts w:ascii="Bahnschrift Light" w:hAnsi="Bahnschrift Light" w:cs="Bahnschrift Light"/>
          <w:b/>
          <w:bCs/>
          <w:sz w:val="24"/>
          <w:szCs w:val="24"/>
        </w:rPr>
      </w:pPr>
    </w:p>
    <w:sectPr w:rsidR="00654915" w:rsidSect="00E618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282" w:bottom="426" w:left="28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276" w:rsidRDefault="00940276" w:rsidP="00654915">
      <w:r>
        <w:separator/>
      </w:r>
    </w:p>
  </w:endnote>
  <w:endnote w:type="continuationSeparator" w:id="1">
    <w:p w:rsidR="00940276" w:rsidRDefault="00940276" w:rsidP="00654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Light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15" w:rsidRDefault="00654915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15" w:rsidRDefault="00654915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15" w:rsidRDefault="00654915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276" w:rsidRDefault="00940276" w:rsidP="00654915">
      <w:r>
        <w:separator/>
      </w:r>
    </w:p>
  </w:footnote>
  <w:footnote w:type="continuationSeparator" w:id="1">
    <w:p w:rsidR="00940276" w:rsidRDefault="00940276" w:rsidP="00654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15" w:rsidRDefault="00654915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15" w:rsidRDefault="00654915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15" w:rsidRDefault="00654915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915"/>
    <w:rsid w:val="0027199B"/>
    <w:rsid w:val="00654915"/>
    <w:rsid w:val="00940276"/>
    <w:rsid w:val="00E61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27199B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7199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7199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6549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27199B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link w:val="2"/>
    <w:uiPriority w:val="9"/>
    <w:semiHidden/>
    <w:rsid w:val="006549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7199B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link w:val="3"/>
    <w:uiPriority w:val="9"/>
    <w:semiHidden/>
    <w:rsid w:val="006549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7199B"/>
    <w:rPr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27199B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sid w:val="0027199B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654915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7199B"/>
    <w:rPr>
      <w:sz w:val="24"/>
      <w:szCs w:val="24"/>
      <w:lang w:val="ru-RU"/>
    </w:rPr>
  </w:style>
  <w:style w:type="paragraph" w:styleId="a6">
    <w:name w:val="footer"/>
    <w:basedOn w:val="a"/>
    <w:link w:val="a7"/>
    <w:uiPriority w:val="99"/>
    <w:rsid w:val="0027199B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654915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7199B"/>
    <w:rPr>
      <w:sz w:val="24"/>
      <w:szCs w:val="24"/>
      <w:lang w:val="ru-RU"/>
    </w:rPr>
  </w:style>
  <w:style w:type="character" w:styleId="a8">
    <w:name w:val="footnote reference"/>
    <w:basedOn w:val="a0"/>
    <w:uiPriority w:val="99"/>
    <w:rsid w:val="0027199B"/>
    <w:rPr>
      <w:rFonts w:ascii="Arial" w:hAnsi="Arial" w:cs="Arial"/>
      <w:vertAlign w:val="superscript"/>
      <w:lang w:val="ru-RU"/>
    </w:rPr>
  </w:style>
  <w:style w:type="character" w:styleId="a9">
    <w:name w:val="endnote reference"/>
    <w:basedOn w:val="a0"/>
    <w:uiPriority w:val="99"/>
    <w:rsid w:val="0027199B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sid w:val="0027199B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654915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7199B"/>
    <w:rPr>
      <w:sz w:val="24"/>
      <w:szCs w:val="24"/>
      <w:lang w:val="ru-RU"/>
    </w:rPr>
  </w:style>
  <w:style w:type="paragraph" w:styleId="ac">
    <w:name w:val="endnote text"/>
    <w:basedOn w:val="a"/>
    <w:link w:val="ad"/>
    <w:uiPriority w:val="99"/>
    <w:rsid w:val="0027199B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654915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27199B"/>
    <w:rPr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27199B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1663</Words>
  <Characters>9483</Characters>
  <Application>Microsoft Office Word</Application>
  <DocSecurity>0</DocSecurity>
  <Lines>79</Lines>
  <Paragraphs>22</Paragraphs>
  <ScaleCrop>false</ScaleCrop>
  <Company/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2020-10-26T06:46:00Z</dcterms:created>
  <dcterms:modified xsi:type="dcterms:W3CDTF">2020-10-26T06:47:00Z</dcterms:modified>
</cp:coreProperties>
</file>